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1E68" w:rsidRPr="00DF5F7C" w:rsidRDefault="00461E68" w:rsidP="00D43FB3">
      <w:pPr>
        <w:spacing w:after="0" w:line="240" w:lineRule="auto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PROJEKT</w:t>
      </w: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3A7CDF" w:rsidRPr="00DF5F7C" w:rsidRDefault="003A7CDF" w:rsidP="003A7CDF">
      <w:pPr>
        <w:spacing w:after="0" w:line="240" w:lineRule="auto"/>
        <w:jc w:val="right"/>
        <w:rPr>
          <w:rFonts w:ascii="Times New Roman" w:hAnsi="Times New Roman" w:cs="Times New Roman"/>
          <w:b/>
        </w:rPr>
      </w:pPr>
    </w:p>
    <w:p w:rsidR="002E1EEA" w:rsidRPr="00DF5F7C" w:rsidRDefault="003A7CDF" w:rsidP="003A7CDF">
      <w:pPr>
        <w:spacing w:after="0" w:line="240" w:lineRule="auto"/>
        <w:ind w:left="2127" w:firstLine="709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 xml:space="preserve">                               </w:t>
      </w:r>
      <w:r w:rsidR="001124CD" w:rsidRPr="00DF5F7C">
        <w:rPr>
          <w:rFonts w:ascii="Times New Roman" w:hAnsi="Times New Roman" w:cs="Times New Roman"/>
          <w:b/>
        </w:rPr>
        <w:tab/>
      </w:r>
      <w:r w:rsidR="001124CD" w:rsidRPr="00DF5F7C">
        <w:rPr>
          <w:rFonts w:ascii="Times New Roman" w:hAnsi="Times New Roman" w:cs="Times New Roman"/>
          <w:b/>
        </w:rPr>
        <w:tab/>
      </w:r>
      <w:r w:rsidR="00AC2AAD" w:rsidRPr="00DF5F7C">
        <w:rPr>
          <w:rFonts w:ascii="Times New Roman" w:hAnsi="Times New Roman" w:cs="Times New Roman"/>
        </w:rPr>
        <w:t xml:space="preserve">Załącznik </w:t>
      </w:r>
      <w:r w:rsidR="003E6DB1">
        <w:rPr>
          <w:rFonts w:ascii="Times New Roman" w:hAnsi="Times New Roman" w:cs="Times New Roman"/>
        </w:rPr>
        <w:t>Nr 11</w:t>
      </w:r>
      <w:r w:rsidR="00E26AA3">
        <w:rPr>
          <w:rFonts w:ascii="Times New Roman" w:hAnsi="Times New Roman" w:cs="Times New Roman"/>
        </w:rPr>
        <w:t xml:space="preserve"> </w:t>
      </w:r>
      <w:r w:rsidR="00AC2AAD" w:rsidRPr="00DF5F7C">
        <w:rPr>
          <w:rFonts w:ascii="Times New Roman" w:hAnsi="Times New Roman" w:cs="Times New Roman"/>
        </w:rPr>
        <w:t>do Uchwały Nr ………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</w:t>
      </w:r>
      <w:r w:rsidR="00DD1850" w:rsidRPr="00DF5F7C">
        <w:rPr>
          <w:rFonts w:ascii="Times New Roman" w:hAnsi="Times New Roman" w:cs="Times New Roman"/>
        </w:rPr>
        <w:t xml:space="preserve">      </w:t>
      </w:r>
      <w:r w:rsidR="00D21276" w:rsidRPr="00DF5F7C">
        <w:rPr>
          <w:rFonts w:ascii="Times New Roman" w:hAnsi="Times New Roman" w:cs="Times New Roman"/>
        </w:rPr>
        <w:t xml:space="preserve">  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="00DD1850" w:rsidRPr="00DF5F7C">
        <w:rPr>
          <w:rFonts w:ascii="Times New Roman" w:hAnsi="Times New Roman" w:cs="Times New Roman"/>
        </w:rPr>
        <w:t>Rady Gminy w Gidlach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                                                                              </w:t>
      </w:r>
      <w:r w:rsidR="00D21276" w:rsidRPr="00DF5F7C">
        <w:rPr>
          <w:rFonts w:ascii="Times New Roman" w:hAnsi="Times New Roman" w:cs="Times New Roman"/>
        </w:rPr>
        <w:t xml:space="preserve">  </w:t>
      </w:r>
      <w:r w:rsidRPr="00DF5F7C">
        <w:rPr>
          <w:rFonts w:ascii="Times New Roman" w:hAnsi="Times New Roman" w:cs="Times New Roman"/>
        </w:rPr>
        <w:t xml:space="preserve"> </w:t>
      </w:r>
      <w:r w:rsidR="001124CD" w:rsidRPr="00DF5F7C">
        <w:rPr>
          <w:rFonts w:ascii="Times New Roman" w:hAnsi="Times New Roman" w:cs="Times New Roman"/>
        </w:rPr>
        <w:tab/>
      </w:r>
      <w:r w:rsidR="001124CD" w:rsidRPr="00DF5F7C">
        <w:rPr>
          <w:rFonts w:ascii="Times New Roman" w:hAnsi="Times New Roman" w:cs="Times New Roman"/>
        </w:rPr>
        <w:tab/>
      </w:r>
      <w:r w:rsidRPr="00DF5F7C">
        <w:rPr>
          <w:rFonts w:ascii="Times New Roman" w:hAnsi="Times New Roman" w:cs="Times New Roman"/>
        </w:rPr>
        <w:t>z dnia ………………………..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3C057E">
      <w:pPr>
        <w:spacing w:after="0" w:line="240" w:lineRule="auto"/>
        <w:jc w:val="center"/>
      </w:pPr>
      <w:r>
        <w:rPr>
          <w:rFonts w:ascii="Times New Roman" w:hAnsi="Times New Roman" w:cs="Times New Roman"/>
          <w:b/>
          <w:bCs/>
        </w:rPr>
        <w:t xml:space="preserve">STATUT SOŁECTWA </w:t>
      </w:r>
      <w:r w:rsidR="003E6DB1">
        <w:rPr>
          <w:rFonts w:ascii="Times New Roman" w:hAnsi="Times New Roman" w:cs="Times New Roman"/>
          <w:b/>
          <w:bCs/>
        </w:rPr>
        <w:t>MICHAŁOPOL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1.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Postanowienia ogólne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1.</w:t>
      </w:r>
      <w:r w:rsidRPr="00DF5F7C">
        <w:rPr>
          <w:rFonts w:ascii="Times New Roman" w:hAnsi="Times New Roman" w:cs="Times New Roman"/>
          <w:bCs/>
        </w:rPr>
        <w:t xml:space="preserve"> </w:t>
      </w:r>
      <w:r w:rsidR="00F27299">
        <w:rPr>
          <w:rFonts w:ascii="Times New Roman" w:hAnsi="Times New Roman" w:cs="Times New Roman"/>
        </w:rPr>
        <w:t xml:space="preserve">Nadaje się sołectwu </w:t>
      </w:r>
      <w:r w:rsidR="003E6DB1">
        <w:rPr>
          <w:rFonts w:ascii="Times New Roman" w:hAnsi="Times New Roman" w:cs="Times New Roman"/>
        </w:rPr>
        <w:t>Michałopol</w:t>
      </w:r>
      <w:r w:rsidR="00E26AA3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niniejszy statut określający jego organizację i zakres działania.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Ilekroć w niniejszym Statucie jest mowa 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1) Gminie - należy przez to rozumieć Gminę </w:t>
      </w:r>
      <w:r w:rsidR="006D0F40" w:rsidRPr="00DF5F7C">
        <w:rPr>
          <w:rFonts w:ascii="Times New Roman" w:hAnsi="Times New Roman" w:cs="Times New Roman"/>
        </w:rPr>
        <w:t>Gidle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Statucie - należy przez to rozumieć Statut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Radzie Gminy - należy przez to roz</w:t>
      </w:r>
      <w:r w:rsidR="006D0F40" w:rsidRPr="00DF5F7C">
        <w:rPr>
          <w:rFonts w:ascii="Times New Roman" w:hAnsi="Times New Roman" w:cs="Times New Roman"/>
        </w:rPr>
        <w:t>umieć Radę Gminy w</w:t>
      </w:r>
      <w:r w:rsidR="00043DD8" w:rsidRPr="00DF5F7C">
        <w:rPr>
          <w:rFonts w:ascii="Times New Roman" w:hAnsi="Times New Roman" w:cs="Times New Roman"/>
        </w:rPr>
        <w:t xml:space="preserve"> Gidlach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Wójcie Gminy - należy przez to rozu</w:t>
      </w:r>
      <w:r w:rsidR="006D0F40" w:rsidRPr="00DF5F7C">
        <w:rPr>
          <w:rFonts w:ascii="Times New Roman" w:hAnsi="Times New Roman" w:cs="Times New Roman"/>
        </w:rPr>
        <w:t>mieć Wójta Gminy Gidle</w:t>
      </w:r>
      <w:r w:rsidRPr="00DF5F7C">
        <w:rPr>
          <w:rFonts w:ascii="Times New Roman" w:hAnsi="Times New Roman" w:cs="Times New Roman"/>
        </w:rPr>
        <w:t>;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5) Urzędzie - należy przez to rozumie</w:t>
      </w:r>
      <w:r w:rsidR="00111579" w:rsidRPr="00DF5F7C">
        <w:rPr>
          <w:rFonts w:ascii="Times New Roman" w:hAnsi="Times New Roman" w:cs="Times New Roman"/>
        </w:rPr>
        <w:t>ń Urząd Gminy w Gidlach</w:t>
      </w:r>
      <w:r w:rsidR="006D0F40" w:rsidRPr="00DF5F7C">
        <w:rPr>
          <w:rFonts w:ascii="Times New Roman" w:hAnsi="Times New Roman" w:cs="Times New Roman"/>
        </w:rPr>
        <w:t>,</w:t>
      </w: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</w:rPr>
        <w:t>6) Osobie uprawnionej - należy przez to rozumieć stałych mieszkańców sołectwa posiadających czynne prawo wyborcze w wyborach organów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2.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Nazwa, obszar Sołectwa i podstawy działania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</w:pPr>
      <w:r w:rsidRPr="00DF5F7C">
        <w:rPr>
          <w:rFonts w:ascii="Times New Roman" w:hAnsi="Times New Roman" w:cs="Times New Roman"/>
          <w:b/>
          <w:bCs/>
        </w:rPr>
        <w:t>§ 3.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Ogół mieszkańców miejscowości</w:t>
      </w:r>
      <w:r w:rsidR="00611183" w:rsidRPr="00611183">
        <w:t xml:space="preserve"> </w:t>
      </w:r>
      <w:r w:rsidR="003E6DB1">
        <w:rPr>
          <w:rFonts w:ascii="Times New Roman" w:hAnsi="Times New Roman" w:cs="Times New Roman"/>
        </w:rPr>
        <w:t>Michałopol</w:t>
      </w:r>
      <w:r w:rsidR="003E6DB1" w:rsidRPr="00DF5F7C">
        <w:rPr>
          <w:rFonts w:ascii="Times New Roman" w:hAnsi="Times New Roman" w:cs="Times New Roman"/>
        </w:rPr>
        <w:t xml:space="preserve"> </w:t>
      </w:r>
      <w:r w:rsidRPr="00DF5F7C">
        <w:rPr>
          <w:rFonts w:ascii="Times New Roman" w:hAnsi="Times New Roman" w:cs="Times New Roman"/>
        </w:rPr>
        <w:t>stanowi samorząd mie</w:t>
      </w:r>
      <w:r w:rsidR="00111579" w:rsidRPr="00DF5F7C">
        <w:rPr>
          <w:rFonts w:ascii="Times New Roman" w:hAnsi="Times New Roman" w:cs="Times New Roman"/>
        </w:rPr>
        <w:t>s</w:t>
      </w:r>
      <w:r w:rsidR="00FD0245">
        <w:rPr>
          <w:rFonts w:ascii="Times New Roman" w:hAnsi="Times New Roman" w:cs="Times New Roman"/>
        </w:rPr>
        <w:t>zkań</w:t>
      </w:r>
      <w:r w:rsidR="00F27299">
        <w:rPr>
          <w:rFonts w:ascii="Times New Roman" w:hAnsi="Times New Roman" w:cs="Times New Roman"/>
        </w:rPr>
        <w:t>ców o nazwie Sołectwo</w:t>
      </w:r>
      <w:r w:rsidR="00B7668D" w:rsidRPr="00B7668D">
        <w:rPr>
          <w:rFonts w:ascii="Times New Roman" w:hAnsi="Times New Roman" w:cs="Times New Roman"/>
        </w:rPr>
        <w:t xml:space="preserve"> </w:t>
      </w:r>
      <w:r w:rsidR="00B7668D">
        <w:rPr>
          <w:rFonts w:ascii="Times New Roman" w:hAnsi="Times New Roman" w:cs="Times New Roman"/>
        </w:rPr>
        <w:t>Michałopol</w:t>
      </w:r>
      <w:r w:rsidRPr="00DF5F7C">
        <w:rPr>
          <w:rFonts w:ascii="Times New Roman" w:hAnsi="Times New Roman" w:cs="Times New Roman"/>
        </w:rPr>
        <w:t>, zwany dalej Sołectwem.</w:t>
      </w:r>
      <w:bookmarkStart w:id="0" w:name="_GoBack"/>
      <w:bookmarkEnd w:id="0"/>
    </w:p>
    <w:p w:rsidR="00760E3D" w:rsidRPr="00E26AA3" w:rsidRDefault="00AC2AAD" w:rsidP="00E26AA3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Obszar działania Sołectwa obejmuje obręb miejscowości:</w:t>
      </w:r>
      <w:r w:rsidR="003E6DB1" w:rsidRPr="003E6DB1">
        <w:rPr>
          <w:rFonts w:ascii="Times New Roman" w:hAnsi="Times New Roman" w:cs="Times New Roman"/>
        </w:rPr>
        <w:t xml:space="preserve"> </w:t>
      </w:r>
      <w:r w:rsidR="003E6DB1">
        <w:rPr>
          <w:rFonts w:ascii="Times New Roman" w:hAnsi="Times New Roman" w:cs="Times New Roman"/>
        </w:rPr>
        <w:t>Michałopol</w:t>
      </w:r>
      <w:r w:rsidR="00E26AA3" w:rsidRPr="00611183">
        <w:rPr>
          <w:rFonts w:ascii="Times New Roman" w:hAnsi="Times New Roman" w:cs="Times New Roman"/>
        </w:rPr>
        <w:t>.</w:t>
      </w:r>
    </w:p>
    <w:p w:rsidR="002E1EEA" w:rsidRPr="00DF5F7C" w:rsidRDefault="00760E3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</w:t>
      </w:r>
      <w:r w:rsidR="00AC2AAD" w:rsidRPr="00DF5F7C">
        <w:rPr>
          <w:rFonts w:ascii="Times New Roman" w:hAnsi="Times New Roman" w:cs="Times New Roman"/>
        </w:rPr>
        <w:t>Sołectwo jest jednostką pomocniczą Gminy, która uczestniczy w realizacji jej zadań na warunkach określonych w niniejszym statucie.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 3.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Organizacja i zakres działania organów Sołectwa i Rady Sołeckiej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4. </w:t>
      </w:r>
      <w:r w:rsidRPr="00DF5F7C">
        <w:rPr>
          <w:rFonts w:ascii="Times New Roman" w:hAnsi="Times New Roman" w:cs="Times New Roman"/>
        </w:rPr>
        <w:t>1. Sołectwo współdziała z organami Gminy w wykonywaniu zadań na rzecz zaspokajania potrzeb wspólnoty mieszkańców.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Zadania Sołectwa obejmują</w:t>
      </w:r>
      <w:r w:rsidR="00D21276" w:rsidRPr="00DF5F7C">
        <w:rPr>
          <w:rFonts w:ascii="Times New Roman" w:hAnsi="Times New Roman" w:cs="Times New Roman"/>
        </w:rPr>
        <w:t xml:space="preserve"> w </w:t>
      </w:r>
      <w:r w:rsidR="00912874" w:rsidRPr="00DF5F7C">
        <w:rPr>
          <w:rFonts w:ascii="Times New Roman" w:hAnsi="Times New Roman" w:cs="Times New Roman"/>
        </w:rPr>
        <w:t>szczególności</w:t>
      </w:r>
      <w:r w:rsidRPr="00DF5F7C">
        <w:rPr>
          <w:rFonts w:ascii="Times New Roman" w:hAnsi="Times New Roman" w:cs="Times New Roman"/>
        </w:rPr>
        <w:t>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udział w rozpatrywaniu spraw dotyczących: rozwoju gospodarczego Sołectwa, rolnictwa, inwestycji sołeckich, funduszu sołeckiego, socjalno-bytowych, kulturalnych, sportu, wypoczynku i innych związanych z miejscem zamieszkania;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kształtowanie zasad współżycia społecznego;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3) organizowanie wspólnych prac na rzecz Sołectwa i poprawy jego estetyki;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tworzenie pomocy sąsiedzkiej;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współdziałanie z właściwymi organami dla poprawy warunków sanitarnych, stanu ochrony przeciwpożarowej oraz zabezpieczenia przeciwpowodziowego;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organizowanie na terenie Sołectwa imprez integracyjnych, wystaw, konkursów z zachowaniem ogólnie obowiązujących przepisów;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gospodarowanie przekazanymi składnikami mienia komunalnego;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opracowywanie planów rozwoju oraz programów odnowy wsi, tworzenie instrumentów wsparcia dla przedsięwzięć odnowy wsi;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występowanie do organów Gminy o rozpatrzenie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opiniowanie spraw dotyczących Sołectwa, z którymi zwróci się Rada Gminy  lub Wójt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wyrażanie opinii w sprawach praw własności dotyczących mienia Gminy położonego na terenie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12) sprawowanie społecznej kontroli nad działalnością jednostek organizacyjnych gminy, które wykonują zadania mające wpływ na poziom życia mieszkańców Sołectwa.    </w:t>
      </w:r>
    </w:p>
    <w:p w:rsidR="0026058B" w:rsidRPr="00DF5F7C" w:rsidRDefault="0026058B">
      <w:pPr>
        <w:spacing w:after="0" w:line="240" w:lineRule="auto"/>
        <w:rPr>
          <w:rFonts w:ascii="Times New Roman" w:hAnsi="Times New Roman" w:cs="Times New Roman"/>
        </w:rPr>
      </w:pPr>
    </w:p>
    <w:p w:rsidR="0026058B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Zadania określone w ust. 2 Sołectwo realizuje poprzez: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 sprawach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opiniowanie i konsultowanie spraw należących do zakresu działania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występowanie z wnioskami i postulatami do Gminy w sprawach istotnych dla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współpracę z organami Gminy przy org</w:t>
      </w:r>
      <w:r w:rsidR="003F5F5E" w:rsidRPr="00DF5F7C">
        <w:rPr>
          <w:rFonts w:ascii="Times New Roman" w:hAnsi="Times New Roman" w:cs="Times New Roman"/>
        </w:rPr>
        <w:t>anizacji konsultacji z mieszkańc</w:t>
      </w:r>
      <w:r w:rsidRPr="00DF5F7C">
        <w:rPr>
          <w:rFonts w:ascii="Times New Roman" w:hAnsi="Times New Roman" w:cs="Times New Roman"/>
        </w:rPr>
        <w:t>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5) współpracę w organizacji spotkań radnych Rady i Wójta z mieszkańcami Sołectwa;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współpracę z organizacjami pozarządowymi.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5. </w:t>
      </w:r>
      <w:r w:rsidRPr="00DF5F7C">
        <w:rPr>
          <w:rFonts w:ascii="Times New Roman" w:hAnsi="Times New Roman" w:cs="Times New Roman"/>
          <w:b/>
        </w:rPr>
        <w:t>1.</w:t>
      </w:r>
      <w:r w:rsidRPr="00DF5F7C">
        <w:rPr>
          <w:rFonts w:ascii="Times New Roman" w:hAnsi="Times New Roman" w:cs="Times New Roman"/>
        </w:rPr>
        <w:t xml:space="preserve"> Organami Sołectwa są: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Zebranie Wiejskie, które jest organem uchwałodawczym, zwane dalej Zebraniem</w:t>
      </w:r>
      <w:r w:rsidRPr="00DF5F7C">
        <w:rPr>
          <w:rFonts w:ascii="Times New Roman" w:hAnsi="Times New Roman" w:cs="Times New Roman"/>
          <w:b/>
        </w:rPr>
        <w:t>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Sołtys, który jest organem wykonawczym.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Działalność Sołtysa wspomaga Rada Sołecka . 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</w:t>
      </w:r>
      <w:r w:rsidR="00AC2AAD" w:rsidRPr="00DF5F7C">
        <w:rPr>
          <w:rFonts w:ascii="Times New Roman" w:hAnsi="Times New Roman" w:cs="Times New Roman"/>
        </w:rPr>
        <w:t>O ilości członków Rady Sołeckiej decyduje uchwałą Zebranie</w:t>
      </w:r>
      <w:r w:rsidR="00AC2AAD" w:rsidRPr="00DF5F7C">
        <w:rPr>
          <w:rFonts w:ascii="Times New Roman" w:hAnsi="Times New Roman" w:cs="Times New Roman"/>
          <w:b/>
        </w:rPr>
        <w:t xml:space="preserve"> 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</w:t>
      </w:r>
      <w:r w:rsidR="00AC2AAD" w:rsidRPr="00DF5F7C">
        <w:rPr>
          <w:rFonts w:ascii="Times New Roman" w:hAnsi="Times New Roman" w:cs="Times New Roman"/>
        </w:rPr>
        <w:t>. Kadencja Sołtysa i Rady Sołeckiej odpowiada kadencji Rady Gminy. Wybory zarządza się nie później niż w okresie 6 miesięcy od dnia wyboru nowej Rady Gminy.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5</w:t>
      </w:r>
      <w:r w:rsidR="00AC2AAD" w:rsidRPr="00DF5F7C">
        <w:rPr>
          <w:rFonts w:ascii="Times New Roman" w:hAnsi="Times New Roman" w:cs="Times New Roman"/>
        </w:rPr>
        <w:t>. Po upływie kadencji Sołtys i Rada Sołecka pełnią swoje funkcje do czasu objęcia funkcji przez nowo wybranego Sołtysa i Radę Sołecką.</w:t>
      </w:r>
      <w:r w:rsidR="00AC2AAD"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6.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 zakresu działania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Zebrania 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podejmowanie uchwał we wszystkich sprawach należących do Sołectwa określonych w § 4 statutu;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uchwalanie rocznego planu finansowo-rzeczowego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wnioskowanie o dokonanie zmian w statucie Sołectwa.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 xml:space="preserve">Do zadań Sołtysa należy:                                                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realizacja uchwał Zebrania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 xml:space="preserve">  oraz wykonywanie innych czynności określonych niniejszym Statutem;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współdziałanie z Radą Sołecką w prowadzeniu i załatwianiu spraw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utrzymywanie stałego kontaktu z organami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zwoływanie, organizowanie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organizowanie i koordynowanie inicjatyw i przedsięwzięć społecznych mających na celu poprawę warunków życia miejscowej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występowanie do organów Gminy z wnioskami dotyczącymi potrzeb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7) sporządzanie sprawozdania z swojej działalności;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8) przekazywanie Wójtowi Gminy uchwał, wniosków i protokołów z Zebrań  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9) ogłaszanie uchwał Zebrania, zarządzeń i komunikatów Wójta oraz uchwał Rady Gminy dotyczących spraw Sołectwa poprzez wywieszanie ich na tablicy ogłoszeń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10) współpraca z właściwymi organami w akcjach pomocowych w razie wypadków losowych i klęsk żywiołowych zaistniałych w sołectwie;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11) uczestnictwo w naradach sołtysów zwoływanych przez Wójta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12) wykonywanie innych zadań należących do kompetencji Sołtysa wynikających z przepisów prawa.</w:t>
      </w:r>
    </w:p>
    <w:p w:rsidR="008F750E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8. </w:t>
      </w:r>
      <w:r w:rsidRPr="00DF5F7C">
        <w:rPr>
          <w:rFonts w:ascii="Times New Roman" w:hAnsi="Times New Roman" w:cs="Times New Roman"/>
        </w:rPr>
        <w:t>1. Do zadań Rady Sołeckiej należy 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Sołtysem w prowadzeniu i załatwianiu spraw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podejmowanie</w:t>
      </w:r>
      <w:r w:rsidR="005266EC">
        <w:rPr>
          <w:rFonts w:ascii="Times New Roman" w:hAnsi="Times New Roman" w:cs="Times New Roman"/>
        </w:rPr>
        <w:t xml:space="preserve"> inicjatyw dotyczących</w:t>
      </w:r>
      <w:r w:rsidR="00AC2AAD" w:rsidRPr="00DF5F7C">
        <w:rPr>
          <w:rFonts w:ascii="Times New Roman" w:hAnsi="Times New Roman" w:cs="Times New Roman"/>
        </w:rPr>
        <w:t xml:space="preserve"> rozwoju gospodarczego Sołectwa;</w:t>
      </w:r>
    </w:p>
    <w:p w:rsidR="002E1EEA" w:rsidRPr="00DF5F7C" w:rsidRDefault="008F75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inicjowanie działań</w:t>
      </w:r>
      <w:r w:rsidR="005266EC">
        <w:rPr>
          <w:rFonts w:ascii="Times New Roman" w:hAnsi="Times New Roman" w:cs="Times New Roman"/>
        </w:rPr>
        <w:t xml:space="preserve"> społecznie użytecznych</w:t>
      </w:r>
      <w:r w:rsidR="00AC2AAD" w:rsidRPr="00DF5F7C">
        <w:rPr>
          <w:rFonts w:ascii="Times New Roman" w:hAnsi="Times New Roman" w:cs="Times New Roman"/>
        </w:rPr>
        <w:t xml:space="preserve"> dla Sołectwa i jego mieszkańców;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współdziała</w:t>
      </w:r>
      <w:r w:rsidR="008F750E" w:rsidRPr="00DF5F7C">
        <w:rPr>
          <w:rFonts w:ascii="Times New Roman" w:hAnsi="Times New Roman" w:cs="Times New Roman"/>
        </w:rPr>
        <w:t>nie</w:t>
      </w:r>
      <w:r w:rsidRPr="00DF5F7C">
        <w:rPr>
          <w:rFonts w:ascii="Times New Roman" w:hAnsi="Times New Roman" w:cs="Times New Roman"/>
        </w:rPr>
        <w:t xml:space="preserve"> z właściwymi organizacjami w celu wspólnej realizacji zadań;</w:t>
      </w:r>
    </w:p>
    <w:p w:rsidR="002E1EEA" w:rsidRPr="00DF5F7C" w:rsidRDefault="005266EC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5) współorganizowani</w:t>
      </w:r>
      <w:r w:rsidR="000F496D">
        <w:rPr>
          <w:rFonts w:ascii="Times New Roman" w:hAnsi="Times New Roman" w:cs="Times New Roman"/>
        </w:rPr>
        <w:t>e imprez</w:t>
      </w:r>
      <w:r w:rsidR="00AC2AAD" w:rsidRPr="00DF5F7C">
        <w:rPr>
          <w:rFonts w:ascii="Times New Roman" w:hAnsi="Times New Roman" w:cs="Times New Roman"/>
        </w:rPr>
        <w:t xml:space="preserve">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9</w:t>
      </w:r>
      <w:r w:rsidRPr="00DF5F7C">
        <w:rPr>
          <w:rFonts w:ascii="Times New Roman" w:hAnsi="Times New Roman" w:cs="Times New Roman"/>
          <w:b/>
        </w:rPr>
        <w:t>.</w:t>
      </w:r>
      <w:r w:rsidRPr="00DF5F7C">
        <w:rPr>
          <w:rFonts w:ascii="Times New Roman" w:hAnsi="Times New Roman" w:cs="Times New Roman"/>
        </w:rPr>
        <w:t xml:space="preserve"> Kadencja Rady Sołeckiej jest równa kadencji Sołtysa.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10</w:t>
      </w:r>
      <w:r w:rsidRPr="00DF5F7C">
        <w:rPr>
          <w:rFonts w:ascii="Times New Roman" w:hAnsi="Times New Roman" w:cs="Times New Roman"/>
        </w:rPr>
        <w:t>.1. Rada Sołecka obraduje na posiedzeniach zwoływanych przez Przewodniczącego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Posiedzenie Rady Sołeckiej jest ważne, jeżeli uczestniczy w nim co najmniej połowa jej członków.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Rada Sołecka może zapraszać na swoje posiedzenia przedstawicieli organów Gminy, organizacji społecznych działających na terenie Sołectwa.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12.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Z działalności Rady Sołeckiej Przewodniczący Rady składa sprawozdanie na Zebraniu 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6F4989" w:rsidRDefault="006F4989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lastRenderedPageBreak/>
        <w:t>Rozdział   4.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Zebranie Wiejskie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AC2AAD">
      <w:pPr>
        <w:tabs>
          <w:tab w:val="left" w:pos="4020"/>
        </w:tabs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13. </w:t>
      </w:r>
      <w:r w:rsidRPr="00DF5F7C">
        <w:rPr>
          <w:rFonts w:ascii="Times New Roman" w:hAnsi="Times New Roman" w:cs="Times New Roman"/>
        </w:rPr>
        <w:t>1. Zebranie  zwołuje Sołtys:</w:t>
      </w:r>
      <w:r w:rsidRPr="00DF5F7C">
        <w:rPr>
          <w:rFonts w:ascii="Times New Roman" w:hAnsi="Times New Roman" w:cs="Times New Roman"/>
        </w:rPr>
        <w:tab/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 własnej inicjatywy;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pisemny wniosek co najmniej 1/5 mieszkańców uprawnionych do udziału w zebraniu;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na wniosek Rady Sołeckiej;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na wniosek Rady Gminy lub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niemożności zwołania Zebrania  przez Sołtysa lub w przypadku nie wybrania Sołtysa, Zebranie  zwołuje Wójt Gminy na wniosek podmiotów określonych w ust. 1 pkt 2-4.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Zebranie  winno odbyć się w terminie 14 dni od daty złożenia wniosku chyba, że wnioskodawca proponuje inny termin.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14</w:t>
      </w:r>
      <w:r w:rsidRPr="00DF5F7C">
        <w:rPr>
          <w:rFonts w:ascii="Times New Roman" w:hAnsi="Times New Roman" w:cs="Times New Roman"/>
        </w:rPr>
        <w:t>.1. Zebranie  odbywa się w miarę potrzeb, jednak nie rzadziej niż raz do roku.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Termin, miejsce i porządek obrad Zebrania , podaje się do wiadomości mieszkańców Sołectwa co najmniej na 7 dni przed wyznaczoną datą poprzez rozplakatowanie </w:t>
      </w:r>
      <w:proofErr w:type="spellStart"/>
      <w:r w:rsidRPr="00DF5F7C">
        <w:rPr>
          <w:rFonts w:ascii="Times New Roman" w:hAnsi="Times New Roman" w:cs="Times New Roman"/>
        </w:rPr>
        <w:t>obwieszczeń</w:t>
      </w:r>
      <w:proofErr w:type="spellEnd"/>
      <w:r w:rsidRPr="00DF5F7C">
        <w:rPr>
          <w:rFonts w:ascii="Times New Roman" w:hAnsi="Times New Roman" w:cs="Times New Roman"/>
        </w:rPr>
        <w:t xml:space="preserve"> na tablicach ogłoszeń w Sołectwie.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§ 15</w:t>
      </w:r>
      <w:r w:rsidRPr="00DF5F7C">
        <w:rPr>
          <w:rFonts w:ascii="Times New Roman" w:hAnsi="Times New Roman" w:cs="Times New Roman"/>
        </w:rPr>
        <w:t>.1. Zebranie  jest ważne, gdy mieszkańcy Sołectwa zostali o nim prawidłowo powiadomieni.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2. Zebranie  otwiera i prowadzi Sołtys lub osoba wybrana na przewodniczącego Zebrania przez uczestników zebrania.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Porządek obrad w tym jego zmiany zatwierdza Zebranie  zwykłą większością głosów.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Wymagane „quorum” dla ważności Zebrania  i podejmowania uchwał wynosi co najmniej 1/5 uprawnionych mieszkańców Sołectwa, z zastrzeżeniem że wymogu tego nie stosuje się, gdy Zebranie odbywa się w drugim terminie, który jako przesłanka ważności zebrania oraz podjętych na nim uchwał został podany w zawiadomieniu o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16</w:t>
      </w:r>
      <w:r w:rsidRPr="00DF5F7C">
        <w:rPr>
          <w:rFonts w:ascii="Times New Roman" w:hAnsi="Times New Roman" w:cs="Times New Roman"/>
        </w:rPr>
        <w:t>.1. Głosowanie nad poszczególnymi sprawami Sołectwa jest jawne, za wyjątkiem spraw, dla których przepisy prawa stanowią, że głosowanie odbywa się w sposób tajny.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Uchwały Zebrania  zapadają zwykłą większością głosów, tzn. liczba głosów „za” musi być większa od liczy głosów „przeciw”. Głosów „wstrzymujących” nie uwzględnia się.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Uchwały Zebrania  podpisuje osoba, która przewodniczyła zebraniu.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17</w:t>
      </w:r>
      <w:r w:rsidRPr="00DF5F7C">
        <w:rPr>
          <w:rFonts w:ascii="Times New Roman" w:hAnsi="Times New Roman" w:cs="Times New Roman"/>
        </w:rPr>
        <w:t>.1. Z przebiegu Zebrania  sporządzany jest protokół.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Do protokołu dołącza się listę obecności osób uczestniczących w Zebraniu , teksty przyjętych uchwał i inne dokumenty złożone na ręce przewodniczącego obrad.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Protokołom i uchwałom nadaje się odrębną kolejną numerację w sposób ciągły dla każdej kadencji.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§ 18. </w:t>
      </w:r>
      <w:r w:rsidRPr="00DF5F7C">
        <w:rPr>
          <w:rFonts w:ascii="Times New Roman" w:hAnsi="Times New Roman" w:cs="Times New Roman"/>
        </w:rPr>
        <w:t>Protokoły i uchwały podlegają przekazaniu Wójtowi Gminy w terminie 21 dni od dnia odbycia Zebrania.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Rozdział 5.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Wybory Sołtysa i Rady Sołeckiej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Cs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19.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1. Zebranie w sprawie wyborów Sołtysa i członków Rady Sołeckiej zarządza Wójt Gminy. W tym celu określa miejsce, dzień i godzinę zebrania wiejskiego oraz wyznacza przewodniczącego Zebrania.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Porządek obrad Zebrania w sprawie wyborów powinien zawierać w szczególności: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powołanie komisji skrutacyjnej;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zgłoszenie kandydatów na Sołtysa i członków Rady Sołeckiej: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autoprezentacja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tajnego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ogłoszenie wyników.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Zawiadomienie o zwołaniu Zebrania dla wyboru Sołtysa i Rady Sołeckiej podaje się do wiadomości mieszk</w:t>
      </w:r>
      <w:r w:rsidR="00CD17F4" w:rsidRPr="00DF5F7C">
        <w:rPr>
          <w:rFonts w:ascii="Times New Roman" w:hAnsi="Times New Roman" w:cs="Times New Roman"/>
        </w:rPr>
        <w:t>ańców Sołectwa co najmniej na 7</w:t>
      </w:r>
      <w:r w:rsidRPr="00DF5F7C">
        <w:rPr>
          <w:rFonts w:ascii="Times New Roman" w:hAnsi="Times New Roman" w:cs="Times New Roman"/>
        </w:rPr>
        <w:t xml:space="preserve"> dni przed wyznaczoną datą Zebrania 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Przygotowanie warunków organizacyjnych do przeprowadzenia tajnego głosowania zapewnia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Udział w Zebraniu , uczestnicy potwierdzają podpisem na liście obecności.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6. Prawo do zgłaszania kandydatów ustnie lub pisemnie posiada</w:t>
      </w:r>
      <w:r w:rsidRPr="00DF5F7C">
        <w:rPr>
          <w:rFonts w:ascii="Times New Roman" w:hAnsi="Times New Roman" w:cs="Times New Roman"/>
          <w:b/>
        </w:rPr>
        <w:t xml:space="preserve">  </w:t>
      </w:r>
      <w:r w:rsidRPr="00DF5F7C">
        <w:rPr>
          <w:rFonts w:ascii="Times New Roman" w:hAnsi="Times New Roman" w:cs="Times New Roman"/>
        </w:rPr>
        <w:t>Osoba uprawniona</w:t>
      </w:r>
      <w:r w:rsidRPr="00DF5F7C">
        <w:rPr>
          <w:rFonts w:ascii="Times New Roman" w:hAnsi="Times New Roman" w:cs="Times New Roman"/>
          <w:b/>
        </w:rPr>
        <w:t xml:space="preserve"> 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</w:rPr>
        <w:t xml:space="preserve">7. </w:t>
      </w:r>
      <w:r w:rsidRPr="00DF5F7C">
        <w:rPr>
          <w:rFonts w:ascii="Times New Roman" w:hAnsi="Times New Roman" w:cs="Times New Roman"/>
        </w:rPr>
        <w:t>Kandydować do organów Sołectwa może</w:t>
      </w:r>
      <w:r w:rsidRPr="00DF5F7C">
        <w:rPr>
          <w:rFonts w:ascii="Times New Roman" w:hAnsi="Times New Roman" w:cs="Times New Roman"/>
          <w:b/>
        </w:rPr>
        <w:t xml:space="preserve"> </w:t>
      </w:r>
      <w:r w:rsidRPr="00DF5F7C">
        <w:rPr>
          <w:rFonts w:ascii="Times New Roman" w:hAnsi="Times New Roman" w:cs="Times New Roman"/>
        </w:rPr>
        <w:t>Osoba  uprawniona</w:t>
      </w:r>
      <w:r w:rsidRPr="00DF5F7C">
        <w:rPr>
          <w:rFonts w:ascii="Times New Roman" w:hAnsi="Times New Roman" w:cs="Times New Roman"/>
          <w:b/>
        </w:rPr>
        <w:t>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CD17F4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</w:rPr>
        <w:t>§ 20</w:t>
      </w:r>
      <w:r w:rsidR="00CC64AB" w:rsidRPr="00DF5F7C">
        <w:rPr>
          <w:rFonts w:ascii="Times New Roman" w:hAnsi="Times New Roman" w:cs="Times New Roman"/>
          <w:b/>
        </w:rPr>
        <w:t xml:space="preserve">. </w:t>
      </w:r>
      <w:r w:rsidR="00CC64AB" w:rsidRPr="00DF5F7C">
        <w:rPr>
          <w:rFonts w:ascii="Times New Roman" w:hAnsi="Times New Roman" w:cs="Times New Roman"/>
        </w:rPr>
        <w:t>1. Dla dokonania ważnego wyboru</w:t>
      </w:r>
      <w:r w:rsidR="00CC64AB" w:rsidRPr="00DF5F7C">
        <w:rPr>
          <w:rFonts w:ascii="Times New Roman" w:hAnsi="Times New Roman" w:cs="Times New Roman"/>
          <w:b/>
        </w:rPr>
        <w:t xml:space="preserve"> </w:t>
      </w:r>
      <w:r w:rsidR="00CC64AB" w:rsidRPr="00DF5F7C">
        <w:rPr>
          <w:rFonts w:ascii="Times New Roman" w:hAnsi="Times New Roman" w:cs="Times New Roman"/>
        </w:rPr>
        <w:t xml:space="preserve">Sołtysa i Rady Sołeckiej </w:t>
      </w:r>
      <w:r w:rsidR="00504838" w:rsidRPr="00DF5F7C">
        <w:rPr>
          <w:rFonts w:ascii="Times New Roman" w:hAnsi="Times New Roman" w:cs="Times New Roman"/>
        </w:rPr>
        <w:t>na zebraniu wymagana jest obecność co najmniej 1/5 uprawnionych mieszkańców Sołectwa.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przypadku braku określonej w ust. 1 liczby uprawnionych do głosowania mieszkańców Sołectwa, drugie Zebranie, obejmujące ten sam porządek obrad odbywa się w tym samym dniu, po upływie 15 minut od pierwszego terminu Zebrania.</w:t>
      </w:r>
    </w:p>
    <w:p w:rsidR="00D200E5" w:rsidRPr="00DF5F7C" w:rsidRDefault="00D200E5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3. Do dokonania wyboru Sołtysa i Rady Sołeckiej na drugim zebraniu , o którym mowa w ust. 2, Zebranie jest uprawnione  bez względu na liczbę obecnych </w:t>
      </w:r>
      <w:r w:rsidR="005F489A" w:rsidRPr="00DF5F7C">
        <w:rPr>
          <w:rFonts w:ascii="Times New Roman" w:hAnsi="Times New Roman" w:cs="Times New Roman"/>
        </w:rPr>
        <w:t>uprawnionych do głosowania mieszkańców Sołectwa.</w:t>
      </w:r>
    </w:p>
    <w:p w:rsidR="00CD17F4" w:rsidRPr="00DF5F7C" w:rsidRDefault="00CD17F4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21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przeprowadza komisja skrutacyjna w składzie co najmniej 3 osób wybranych spośród uprawnionych do głosowania uczestników zebrania. Komisja skrutacyjna wyłania spośród siebie przewodniczącego.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Członkiem komisji nie może być osoba kandydująca na Sołtysa lub do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Członkiem komisji nie może być małżonek, wstępny, zstępny, rodzeństwo oraz powinowaty w tej samej linii lub stopniu kandydata na Sołtysa lub członka Rady Sołeckiej, jak również osoba pozostająca z kandydatem w stosunku przysposobienia.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Do zadań komisji skrutacyjnej należy: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przedstawienie trybu przeprowadzenia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przyjęcie zgłoszeń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wpisanie na kartach do głosowania, opatrzonych pieczęcią " Rady Gminy", imion i nazwisk kandydatów;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przeprowadzenie głosowania;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5) podliczenie głosów i ustalenie wyników wyborów;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6) sporządzenie i podpisanie protokołu o wynikach wyborów oraz jego ogłoszenie.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  <w:b/>
          <w:bCs/>
        </w:rPr>
        <w:t>§ 22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Wybory odbywają się przy nieograniczonej liczbie kandydatów, zgłoszonych wyłącznie przez Osoby uprawnione uczestniczące w zebraniu.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 pierwszej kolejności należy przeprowadzić zgłoszenie kandydatów i głosowanie dla dokonania wyboru Sołtysa.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 drugiej kolejności należy ustalić w głosowaniu jawnym liczbę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 trzeciej kolejności należy przeprowadzić zgłoszenie kandydatów i głosowanie dla dokonania wyboru członków Rady Sołeckiej.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5. Wyborów dokonuje się przez głosowanie na kartach do głosowania przygotowanych przez komisję skrutacyjną.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W wyborach na Sołtysa głosować można najwyżej na 1 kandydata, stawiając znak "x" w kratce z lewej strony obok nazwiska kandydata. Postawienie znaku "x" w więcej niż jednej kratce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7. W wyborach członków Rady Sołeckiej głosować można na liczbę kandydatów nie większą niż ustalona przez zebranie, stawiając znak "x" w kratce z lewej strony obok nazwisk kandydatów. Postawienie większej liczby znaków "x" lub nie postawienie znaku "x" w żadnej kratce powoduje nieważność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8. Nieważne są głosy oddane na kartach całkowicie przedartych, innych niż przygotowane przez komisję skrutacyjną oraz wypełnionych niezgodnie z ustalonymi zasadami. Dopiski na karcie umieszczone poza kratką nie wpływają na ważność oddanego na niej głosu.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9. Za wybranych uważa się kandydatów, którzy uzyskali największą liczbę głosów ważnych.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</w:rPr>
      </w:pPr>
      <w:r w:rsidRPr="00DF5F7C">
        <w:rPr>
          <w:rFonts w:ascii="Times New Roman" w:hAnsi="Times New Roman" w:cs="Times New Roman"/>
        </w:rPr>
        <w:t>10. W przypadku jednakowej liczby głosów uniemożliwiającej objęcie funkcji przez jednego kandydata przeprowadza się ponowne głosowanie spośród kandydatów, którzy otrzymali jednakową liczbę głosów.</w:t>
      </w: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11. Rada Sołecka wybiera ze swego grona Przewodniczącego oraz jego Zastępcę.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Cs/>
        </w:rPr>
        <w:t xml:space="preserve">                                                                  </w:t>
      </w:r>
      <w:r w:rsidRPr="00DF5F7C">
        <w:rPr>
          <w:rFonts w:ascii="Times New Roman" w:hAnsi="Times New Roman" w:cs="Times New Roman"/>
          <w:b/>
          <w:bCs/>
        </w:rPr>
        <w:t>Rozdział 6.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</w:rPr>
        <w:t>Odwołanie Sołtysa i członków Rady Sołeckiej, wybory przedterminowe i uzupełniające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23</w:t>
      </w:r>
      <w:r w:rsidR="00AC2AAD" w:rsidRPr="00DF5F7C">
        <w:rPr>
          <w:rFonts w:ascii="Times New Roman" w:hAnsi="Times New Roman" w:cs="Times New Roman"/>
          <w:b/>
        </w:rPr>
        <w:t>.</w:t>
      </w:r>
      <w:r w:rsidR="00AC2AAD" w:rsidRPr="00DF5F7C">
        <w:rPr>
          <w:rFonts w:ascii="Times New Roman" w:hAnsi="Times New Roman" w:cs="Times New Roman"/>
        </w:rPr>
        <w:t>1. Sołtys i Rada Sołecka są bezpośrednio odpowiedzialni przed mieszkańcami Sołectwa i mogą być odwołani przed upływem kadencji, jeżeli nie wykonują swoich obowiązków, naruszają postanowienia statutu Sołectwa, uchwał Zebrania Wiejskiego.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Z wnioskiem do Wójta Gminy o odwołanie Sołtysa i członków Rady Sołeckiej mogą występować: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co najmniej 1/10 uprawnionych do głosowania mieszkańców Sołectwa;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Rada Gminy;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Wniosek, o odwołanie Sołtysa lub członków Rady Sołeckiej winien zawierać uzasadnienie.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 xml:space="preserve">4. Zebranie mieszkańców, na którym przedstawiony zostanie wniosek, o którym mowa w  </w:t>
      </w:r>
      <w:r w:rsidR="008B6932" w:rsidRPr="00DF5F7C">
        <w:rPr>
          <w:rFonts w:ascii="Times New Roman" w:hAnsi="Times New Roman" w:cs="Times New Roman"/>
        </w:rPr>
        <w:t>ust.</w:t>
      </w:r>
      <w:r w:rsidRPr="00DF5F7C">
        <w:rPr>
          <w:rFonts w:ascii="Times New Roman" w:hAnsi="Times New Roman" w:cs="Times New Roman"/>
        </w:rPr>
        <w:t>2 i 3, zwołuje Wójt Gminy w terminie do 30 dni od daty wpływu wniosku.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lastRenderedPageBreak/>
        <w:t>5. Głosowanie nad odwołaniem z zajmowanych funkcji może nastąpić po wysłuchaniu osób zainteresowanych, jeżeli wyrażą wolę do złożenia stosownego wyjaśnienia.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6. Odwołanie Sołtysa i Rady Sołeckiej odbywa się w trybie ustalonym dla ich wyboru.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5F489A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24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Wygaśnięcie mandatu Sołtysa i członków Rady Sołeckiej następuje na skutek: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pisemnego zrzeczenia się funkcji;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śmierci;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odwołania z przyczyn określonych w § 22 ust. 1.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Cs/>
        </w:rPr>
        <w:t xml:space="preserve">§ </w:t>
      </w:r>
      <w:r w:rsidR="005F489A" w:rsidRPr="00DF5F7C">
        <w:rPr>
          <w:rFonts w:ascii="Times New Roman" w:hAnsi="Times New Roman" w:cs="Times New Roman"/>
          <w:b/>
          <w:bCs/>
        </w:rPr>
        <w:t>25</w:t>
      </w:r>
      <w:r w:rsidRPr="00DF5F7C">
        <w:rPr>
          <w:rFonts w:ascii="Times New Roman" w:hAnsi="Times New Roman" w:cs="Times New Roman"/>
        </w:rPr>
        <w:t>.1. Po wygaśnięciu mandatu Sołtysa lub członka Rady Sołeckiej, Wójt Gminy zarządza w terminie 30 dni wybory, zwołując Zebranie.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Wybory w trakcie kadencji - uzupełniające odbywają się według zasad określonych niniejszym statutem.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Kadencja Sołtysa lub członka Rady Sołeckiej wybranych w wyborach uzupełniających trwa do czasu zakończenia kadencji Rady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4. Wyborów uzupełniających członków Rady Sołeckiej nie przeprowadza się, jeżeli ich data przypadałaby w okresie 6 miesięcy przed zakończeniem kadencji.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 xml:space="preserve"> </w:t>
      </w: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>Rozdział 7</w:t>
      </w:r>
      <w:r w:rsidRPr="00DF5F7C">
        <w:rPr>
          <w:rFonts w:ascii="Times New Roman" w:hAnsi="Times New Roman" w:cs="Times New Roman"/>
          <w:b/>
          <w:bCs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Gospodarka finansowa i zarządzanie mieniem gminnym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 xml:space="preserve"> </w:t>
      </w: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26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Obsługę gospodarki finansowej Sołectwa zapewnia Wójt Gminy za pośrednictwem Urzędu.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O wyodrębnieniu w budżecie gminy funduszu sołeckiego przesądza Rada Gminy odrębną uchwałą.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3. Wysokość funduszu sołeckiego oraz zasady gospodarowania tym funduszem określa odrębna ustawa.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8D6B7C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</w:t>
      </w:r>
      <w:r w:rsidR="00AC2AAD" w:rsidRPr="00DF5F7C">
        <w:rPr>
          <w:rFonts w:ascii="Times New Roman" w:hAnsi="Times New Roman" w:cs="Times New Roman"/>
          <w:b/>
          <w:bCs/>
        </w:rPr>
        <w:t>.</w:t>
      </w:r>
      <w:r w:rsidR="00AC2AAD" w:rsidRPr="00DF5F7C">
        <w:rPr>
          <w:rFonts w:ascii="Times New Roman" w:hAnsi="Times New Roman" w:cs="Times New Roman"/>
          <w:bCs/>
        </w:rPr>
        <w:t xml:space="preserve"> </w:t>
      </w:r>
      <w:r w:rsidR="00AC2AAD" w:rsidRPr="00DF5F7C">
        <w:rPr>
          <w:rFonts w:ascii="Times New Roman" w:hAnsi="Times New Roman" w:cs="Times New Roman"/>
        </w:rPr>
        <w:t>1. Sołectwo może przejąć mienie komunalne przekazane odrębnymi uchwałami Rady do korzystania w ramach zwykłego zarządu: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z inicjatywy Wójta.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2. Przekazanie Sołectwu mienia następuje na podstawie protokołu zdawczo - odbiorczego ilościowo - wartościowego. Sołectwo zobowiązane jest do: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dbałości o nie;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rozliczenia się z niego;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w przypadku niedoboru lub powstania w nim szkód z winy zarządzającego - niezwłocznego naprawienia szkody.</w:t>
      </w:r>
    </w:p>
    <w:p w:rsidR="002E1EEA" w:rsidRPr="00DF5F7C" w:rsidRDefault="00C04E0E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</w:t>
      </w:r>
      <w:r w:rsidR="00AC2AAD" w:rsidRPr="00DF5F7C">
        <w:rPr>
          <w:rFonts w:ascii="Times New Roman" w:hAnsi="Times New Roman" w:cs="Times New Roman"/>
        </w:rPr>
        <w:t>. W stosunku do przekazanego mienia gminnego Sołectwo wykonuje czynności zwykłego zarządu, polegające na: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załatwianiu bieżących spraw związanych z eksploatacją mienia;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utrzymywaniu go w stanie nie pogorszonym, w ramach aktualnego przeznaczenia;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zachowaniu mienia i osiąganiu z niego dochodów, zgodnie z jego przeznaczeniem;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4) transferze dochodów z przekazanego mienia do budżetu gminy.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27.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Dochodami Sołectwa mogą być również: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dobrowolne wpłaty ludności;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środki pochodzące z darowizn;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inne.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t>Rozdział 8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Kontrola i nadzór nad działalnością sołectwa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28.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1. Nadzór ogólny nad działalnością sołectwa w zakresie bieżącego wykonania zadań statutowych sprawuje Rada Gminy. Bieżący nadzór sprawuje Wójt Gminy.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2. Wójt Gminy sprawuje nadzór na podstawie kryterium zgodności z obowiązującymi przepisami prawa.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color w:val="000000"/>
        </w:rPr>
        <w:t>3. Uchwały Zebrania  sprzeczne z przepisami prawa są nieważne. O nieważności uchwały Zebrania  w całości lub w części orzeka w formie zarządzenia Wójt.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29.</w:t>
      </w:r>
      <w:r w:rsidRPr="00DF5F7C">
        <w:rPr>
          <w:rFonts w:ascii="Times New Roman" w:hAnsi="Times New Roman" w:cs="Times New Roman"/>
          <w:bCs/>
          <w:color w:val="000000"/>
        </w:rPr>
        <w:t xml:space="preserve"> </w:t>
      </w:r>
      <w:r w:rsidRPr="00DF5F7C">
        <w:rPr>
          <w:rFonts w:ascii="Times New Roman" w:hAnsi="Times New Roman" w:cs="Times New Roman"/>
          <w:color w:val="000000"/>
        </w:rPr>
        <w:t>W zakresie kontroli Rada Gminy i  Wójt Gminy mają prawo żądać od Sołtysa, wszelkich niezbędnych informacji i dokumentów dotyczących funkcjonowania i organizacji sołectwa oraz mogą dokonywać wizytacji i uczestniczyć w Zebraniach mieszkańców.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A14EF8" w:rsidRDefault="00A14EF8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>
        <w:rPr>
          <w:rFonts w:ascii="Times New Roman" w:hAnsi="Times New Roman" w:cs="Times New Roman"/>
          <w:b/>
          <w:bCs/>
          <w:color w:val="000000"/>
        </w:rPr>
        <w:lastRenderedPageBreak/>
        <w:t>Rozdział 9</w:t>
      </w:r>
      <w:r w:rsidRPr="00A14EF8">
        <w:rPr>
          <w:rFonts w:ascii="Times New Roman" w:hAnsi="Times New Roman" w:cs="Times New Roman"/>
          <w:b/>
          <w:bCs/>
          <w:color w:val="000000"/>
        </w:rPr>
        <w:t>.</w:t>
      </w:r>
    </w:p>
    <w:p w:rsidR="002E1EEA" w:rsidRPr="00DF5F7C" w:rsidRDefault="00AC2AAD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Postanowienia końcowe.</w:t>
      </w:r>
    </w:p>
    <w:p w:rsidR="002E1EEA" w:rsidRPr="00DF5F7C" w:rsidRDefault="002E1EE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  <w:r w:rsidRPr="00DF5F7C">
        <w:rPr>
          <w:rFonts w:ascii="Times New Roman" w:hAnsi="Times New Roman" w:cs="Times New Roman"/>
          <w:b/>
          <w:bCs/>
        </w:rPr>
        <w:t>§ 30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Kadencja Sołtysa i członków Rady Sołeckiej wybranych na podstawie dotychczasowych przepisów trwa do czasu wyborów Sołtysa i członków Rady Sołeckiej zarządzonych na podstawie przepisów niniejszego Statutu.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  <w:bCs/>
          <w:color w:val="000000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  <w:color w:val="000000"/>
        </w:rPr>
        <w:t>§ 31.</w:t>
      </w:r>
      <w:r w:rsidRPr="00DF5F7C">
        <w:rPr>
          <w:rFonts w:ascii="Times New Roman" w:hAnsi="Times New Roman" w:cs="Times New Roman"/>
          <w:bCs/>
        </w:rPr>
        <w:t xml:space="preserve"> </w:t>
      </w:r>
      <w:r w:rsidRPr="00DF5F7C">
        <w:rPr>
          <w:rFonts w:ascii="Times New Roman" w:hAnsi="Times New Roman" w:cs="Times New Roman"/>
        </w:rPr>
        <w:t>Sołectwo używa pieczęci nagłówkowej.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  <w:bCs/>
        </w:rPr>
      </w:pPr>
      <w:r w:rsidRPr="00DF5F7C">
        <w:rPr>
          <w:rFonts w:ascii="Times New Roman" w:hAnsi="Times New Roman" w:cs="Times New Roman"/>
          <w:b/>
          <w:bCs/>
        </w:rPr>
        <w:t>§ 32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Spory między organami sołectwa wynikające na tle interpretacji niniejszego statutu rozpatruje Wójt Gminy.</w:t>
      </w:r>
      <w:r w:rsidRPr="00DF5F7C">
        <w:rPr>
          <w:rFonts w:ascii="Times New Roman" w:hAnsi="Times New Roman" w:cs="Times New Roman"/>
          <w:bCs/>
        </w:rPr>
        <w:t xml:space="preserve"> 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33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Zmiany statutu sołectwa dokonuje Rada Gminy: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1) na wniosek Zebrania Wiejskiego,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2) na wniosek Wójta Gminy,</w:t>
      </w: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</w:rPr>
        <w:t>3) z własnej inicjatywy.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AC2AAD">
      <w:pPr>
        <w:spacing w:after="0" w:line="240" w:lineRule="auto"/>
        <w:rPr>
          <w:rFonts w:ascii="Times New Roman" w:hAnsi="Times New Roman" w:cs="Times New Roman"/>
        </w:rPr>
      </w:pPr>
      <w:r w:rsidRPr="00DF5F7C">
        <w:rPr>
          <w:rFonts w:ascii="Times New Roman" w:hAnsi="Times New Roman" w:cs="Times New Roman"/>
          <w:b/>
          <w:bCs/>
        </w:rPr>
        <w:t>§ 34</w:t>
      </w:r>
      <w:r w:rsidRPr="00DF5F7C">
        <w:rPr>
          <w:rFonts w:ascii="Times New Roman" w:hAnsi="Times New Roman" w:cs="Times New Roman"/>
          <w:bCs/>
        </w:rPr>
        <w:t xml:space="preserve">. </w:t>
      </w:r>
      <w:r w:rsidRPr="00DF5F7C">
        <w:rPr>
          <w:rFonts w:ascii="Times New Roman" w:hAnsi="Times New Roman" w:cs="Times New Roman"/>
        </w:rPr>
        <w:t>Zmian Statutu dokonuje się w trybie przewidzianym do jego uchwalenia.</w:t>
      </w: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  <w:rPr>
          <w:rFonts w:ascii="Times New Roman" w:hAnsi="Times New Roman" w:cs="Times New Roman"/>
        </w:rPr>
      </w:pPr>
    </w:p>
    <w:p w:rsidR="002E1EEA" w:rsidRPr="00DF5F7C" w:rsidRDefault="002E1EEA">
      <w:pPr>
        <w:spacing w:after="0" w:line="240" w:lineRule="auto"/>
      </w:pPr>
    </w:p>
    <w:sectPr w:rsidR="002E1EEA" w:rsidRPr="00DF5F7C" w:rsidSect="00D43FB3">
      <w:pgSz w:w="11906" w:h="16838"/>
      <w:pgMar w:top="567" w:right="1129" w:bottom="1276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EE"/>
    <w:family w:val="roman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altName w:val="Courier New"/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Liberation Sans">
    <w:altName w:val="Arial"/>
    <w:charset w:val="EE"/>
    <w:family w:val="roman"/>
    <w:pitch w:val="variable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AE4C1D"/>
    <w:multiLevelType w:val="hybridMultilevel"/>
    <w:tmpl w:val="921A8EA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1EEA"/>
    <w:rsid w:val="00043DD8"/>
    <w:rsid w:val="000D0C39"/>
    <w:rsid w:val="000F496D"/>
    <w:rsid w:val="00111579"/>
    <w:rsid w:val="001124CD"/>
    <w:rsid w:val="00132DCE"/>
    <w:rsid w:val="00154E47"/>
    <w:rsid w:val="001F15DE"/>
    <w:rsid w:val="001F7837"/>
    <w:rsid w:val="002334E5"/>
    <w:rsid w:val="0026058B"/>
    <w:rsid w:val="002E1EEA"/>
    <w:rsid w:val="002F2C78"/>
    <w:rsid w:val="00343215"/>
    <w:rsid w:val="00363ADE"/>
    <w:rsid w:val="00375A5C"/>
    <w:rsid w:val="0038391D"/>
    <w:rsid w:val="00392ECD"/>
    <w:rsid w:val="003A7CDF"/>
    <w:rsid w:val="003C057E"/>
    <w:rsid w:val="003E6DB1"/>
    <w:rsid w:val="003F5F5E"/>
    <w:rsid w:val="00432949"/>
    <w:rsid w:val="00461E68"/>
    <w:rsid w:val="004703A9"/>
    <w:rsid w:val="00470A40"/>
    <w:rsid w:val="004843F5"/>
    <w:rsid w:val="00504838"/>
    <w:rsid w:val="005266EC"/>
    <w:rsid w:val="00583994"/>
    <w:rsid w:val="005D18D9"/>
    <w:rsid w:val="005D55E5"/>
    <w:rsid w:val="005D6FDB"/>
    <w:rsid w:val="005D795D"/>
    <w:rsid w:val="005F489A"/>
    <w:rsid w:val="00611183"/>
    <w:rsid w:val="00694C53"/>
    <w:rsid w:val="006B0C41"/>
    <w:rsid w:val="006B566A"/>
    <w:rsid w:val="006D0BCB"/>
    <w:rsid w:val="006D0F40"/>
    <w:rsid w:val="006E75E9"/>
    <w:rsid w:val="006F1A3B"/>
    <w:rsid w:val="006F4989"/>
    <w:rsid w:val="00736E4E"/>
    <w:rsid w:val="00744145"/>
    <w:rsid w:val="00745D51"/>
    <w:rsid w:val="00760E3D"/>
    <w:rsid w:val="007A3CD0"/>
    <w:rsid w:val="007C6D72"/>
    <w:rsid w:val="007E3DED"/>
    <w:rsid w:val="00804C71"/>
    <w:rsid w:val="00821569"/>
    <w:rsid w:val="008A60C2"/>
    <w:rsid w:val="008B6932"/>
    <w:rsid w:val="008D6B7C"/>
    <w:rsid w:val="008E725E"/>
    <w:rsid w:val="008F750E"/>
    <w:rsid w:val="00912874"/>
    <w:rsid w:val="009A0438"/>
    <w:rsid w:val="009B0BFA"/>
    <w:rsid w:val="00A07CCA"/>
    <w:rsid w:val="00A14EF8"/>
    <w:rsid w:val="00A233A2"/>
    <w:rsid w:val="00A6276B"/>
    <w:rsid w:val="00A70DD7"/>
    <w:rsid w:val="00AA2AE9"/>
    <w:rsid w:val="00AC2AAD"/>
    <w:rsid w:val="00B03DA4"/>
    <w:rsid w:val="00B515C4"/>
    <w:rsid w:val="00B7668D"/>
    <w:rsid w:val="00B82421"/>
    <w:rsid w:val="00C04E0E"/>
    <w:rsid w:val="00C60CBC"/>
    <w:rsid w:val="00C96E4D"/>
    <w:rsid w:val="00CC64AB"/>
    <w:rsid w:val="00CD12CB"/>
    <w:rsid w:val="00CD17F4"/>
    <w:rsid w:val="00D200E5"/>
    <w:rsid w:val="00D21276"/>
    <w:rsid w:val="00D43FB3"/>
    <w:rsid w:val="00DD1850"/>
    <w:rsid w:val="00DF5F7C"/>
    <w:rsid w:val="00E26AA3"/>
    <w:rsid w:val="00E477A2"/>
    <w:rsid w:val="00E60CF3"/>
    <w:rsid w:val="00E703B2"/>
    <w:rsid w:val="00E7063A"/>
    <w:rsid w:val="00E81FEA"/>
    <w:rsid w:val="00EA3AC3"/>
    <w:rsid w:val="00EB7976"/>
    <w:rsid w:val="00EC65F4"/>
    <w:rsid w:val="00F21C9C"/>
    <w:rsid w:val="00F27299"/>
    <w:rsid w:val="00F67F6F"/>
    <w:rsid w:val="00FD02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631DFDF-438C-48A1-83F1-E3C74BD99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Lucida Sans Unicode" w:hAnsi="Liberation Serif" w:cs="Mangal"/>
        <w:szCs w:val="24"/>
        <w:lang w:val="pl-PL" w:eastAsia="zh-CN" w:bidi="hi-IN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27E70"/>
    <w:pPr>
      <w:spacing w:after="160" w:line="252" w:lineRule="auto"/>
      <w:jc w:val="both"/>
    </w:pPr>
    <w:rPr>
      <w:rFonts w:ascii="Calibri" w:eastAsiaTheme="minorEastAsia" w:hAnsi="Calibri"/>
      <w:color w:val="00000A"/>
      <w:sz w:val="22"/>
      <w:szCs w:val="22"/>
      <w:lang w:eastAsia="en-US" w:bidi="ar-SA"/>
    </w:rPr>
  </w:style>
  <w:style w:type="paragraph" w:styleId="Nagwek1">
    <w:name w:val="heading 1"/>
    <w:basedOn w:val="Nagwek"/>
    <w:pPr>
      <w:outlineLvl w:val="0"/>
    </w:pPr>
  </w:style>
  <w:style w:type="paragraph" w:styleId="Nagwek2">
    <w:name w:val="heading 2"/>
    <w:basedOn w:val="Nagwek"/>
    <w:pPr>
      <w:outlineLvl w:val="1"/>
    </w:pPr>
  </w:style>
  <w:style w:type="paragraph" w:styleId="Nagwek3">
    <w:name w:val="heading 3"/>
    <w:basedOn w:val="Nagwek"/>
    <w:pPr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qFormat/>
    <w:pPr>
      <w:keepNext/>
      <w:spacing w:before="240" w:after="120"/>
    </w:pPr>
    <w:rPr>
      <w:rFonts w:ascii="Liberation Sans" w:eastAsia="Lucida Sans Unicode" w:hAnsi="Liberation Sans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</w:style>
  <w:style w:type="paragraph" w:styleId="Podpis">
    <w:name w:val="Signature"/>
    <w:basedOn w:val="Normalny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Cytaty">
    <w:name w:val="Cytaty"/>
    <w:basedOn w:val="Normalny"/>
    <w:qFormat/>
  </w:style>
  <w:style w:type="paragraph" w:styleId="Tytu">
    <w:name w:val="Title"/>
    <w:basedOn w:val="Nagwek"/>
  </w:style>
  <w:style w:type="paragraph" w:styleId="Podtytu">
    <w:name w:val="Subtitle"/>
    <w:basedOn w:val="Nagwek"/>
  </w:style>
  <w:style w:type="paragraph" w:styleId="Akapitzlist">
    <w:name w:val="List Paragraph"/>
    <w:basedOn w:val="Normalny"/>
    <w:uiPriority w:val="34"/>
    <w:qFormat/>
    <w:rsid w:val="002334E5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F15D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F15DE"/>
    <w:rPr>
      <w:rFonts w:ascii="Segoe UI" w:eastAsiaTheme="minorEastAsia" w:hAnsi="Segoe UI" w:cs="Segoe UI"/>
      <w:color w:val="00000A"/>
      <w:sz w:val="18"/>
      <w:szCs w:val="18"/>
      <w:lang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D849A4-052F-43A5-9891-FF5D5148C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1</Pages>
  <Words>2454</Words>
  <Characters>14726</Characters>
  <Application>Microsoft Office Word</Application>
  <DocSecurity>0</DocSecurity>
  <Lines>122</Lines>
  <Paragraphs>34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Katarzyna</cp:lastModifiedBy>
  <cp:revision>123</cp:revision>
  <cp:lastPrinted>2018-12-21T11:02:00Z</cp:lastPrinted>
  <dcterms:created xsi:type="dcterms:W3CDTF">2018-12-17T06:20:00Z</dcterms:created>
  <dcterms:modified xsi:type="dcterms:W3CDTF">2018-12-21T11:03:00Z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